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body"/>
        <w:spacing w:before="240" w:after="0" w:line="256" w:lineRule="auto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  <w:bookmarkStart w:name="docsinternalguiddb361b357fffc90977" w:id="0"/>
      <w:bookmarkEnd w:id="0"/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tyrelsens f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rslag till verksamhetsplan f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nsterpartiet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lvsj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-Fru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ngen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Verksamhets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sz w:val="26"/>
          <w:szCs w:val="26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ret mars 2022-mars 2023</w:t>
      </w:r>
    </w:p>
    <w:p>
      <w:pPr>
        <w:pStyle w:val="Text body"/>
        <w:spacing w:before="240" w:after="0" w:line="256" w:lineRule="auto"/>
        <w:rPr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before="120" w:after="0" w:line="312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Inledning</w:t>
      </w:r>
    </w:p>
    <w:p>
      <w:pPr>
        <w:pStyle w:val="Text body"/>
        <w:spacing w:before="120" w:after="0" w:line="312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Detta verksamhets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partif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reningen kommer fr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mst pr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glas av tre uppenbara saker: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terg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ng till det normala efter pandemin, valr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relsen och eftervalsarbetet.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nsterpartiet har under 2021 tagit 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rre plats i debatten och kommit 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rkta ur de politiska striderna kring marknadshyror och pension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rers villkor. Nu ska vi oms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tta det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kade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rtroendet i mer aktiviteter, 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rkt organisation och b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ttre valresultat.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Om f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reningen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nsterpartiet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lvsj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-Fru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ngen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en geografisk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 inom 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nsterpartiet Storstockholm.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reningen har cirka 300 medlemmar och 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rt geografiska upptagningsomr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de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rby slott,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lvsj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ö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centrum,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lvsj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ö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villastad, Solberga, Fru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ngen och 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stertorp.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Parlamentariskt arbete och representation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reningens lokala parlamentariska arbete handlar om stadsdelsn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mnden H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gersten-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lvsj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. Tv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personer fr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reningen, tillsammans med tv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fr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 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grannf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 Liljeholmen-H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gersten,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ledam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ter d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Medlemmar i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reningen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valda till kommunfullm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ktige och kommunala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mnder, dock ej till regionfullm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ktige eller riksdag.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reningen har representanter i 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nsterpartiet Storstockholms repskap, som utg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 referensgrupp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 den kommunala gruppen.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M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l f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verksamhets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ret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* Vi ska genomf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ra en bra valr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relse och bidra till att den 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dgr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na sidan vinner i h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stens val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*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reningen ska bli b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ttre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att ta tillvara medlemmarnas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gor och intressen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* Vi ska vara 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l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rberedda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att ta emot nya medlemmar i h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Text body"/>
        <w:spacing w:before="120" w:after="0" w:line="312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</w:p>
    <w:p>
      <w:pPr>
        <w:pStyle w:val="Text body"/>
        <w:spacing w:before="120" w:after="0" w:line="312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Ut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triktat arbete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ra huvudsakliga kanaler ut till allm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nheten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Facebooksida och tidningen 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nstern i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lvsj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-Fru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ngen.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Ut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ver det kommer valr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relsen medf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ra mer ut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triktat arbete i form av valstugearbete, torgm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ten, affischeringar, annonsering och medial synlighet.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Ekonomi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reningen 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in i verksamhets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ret med drygt 100 000 i kassan. Val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inneb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traditionellt mer utgifter och vi budgeterar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 cirka 25 000 i underskott.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Styrelsen ska arbeta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att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medlemmar att bidra ekonomiskt till verksamheten.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Intern information och demokrati </w:t>
      </w:r>
    </w:p>
    <w:p>
      <w:pPr>
        <w:pStyle w:val="Text body"/>
        <w:spacing w:before="120" w:after="0" w:line="312" w:lineRule="auto"/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Styrelsem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ten ska genomf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ras minst en 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ng i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naden. Minst sex medlemsm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ten ska genomf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ras under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ret.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temat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medlemsm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tena 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passar, ska grannf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reningarnas medlemmar bjudas in att delta och diskutera.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 internkommunikation sker huvudsakligen via nyhetsbrev.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Styrelsen har en viktig roll i att 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ett genomt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nkt 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tt aktivera medlemmar till deltagande i studier, arbetsgrupper, valr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relse och andra aktiviteter.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rskilt viktigt detta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kommer vara att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rb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ttra arbetet med hur nya medlemmar tas emot. H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finns mycket att 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ra, 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rskilt inf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h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sten. Valr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relsens slut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 inte betyda paus och pusta ut, utan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chansen till omstart med nya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nniskor. 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Valr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relsen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Partif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reningens valarbete leds av en valgrupp som utsetts av 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ende styrelse under vintern, men som givetvis kommer beh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va kompletteras med fler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nniskor.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14:textFill>
            <w14:solidFill>
              <w14:srgbClr w14:val="000000"/>
            </w14:solidFill>
          </w14:textFill>
        </w:rPr>
        <w:br w:type="textWrapping"/>
        <w:t>Å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rshjul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V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å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Ny styrelse som snabbt beh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ver komma in i arbetet och vid behov utbildas.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rberedelser inf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valr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relsen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Sommaren och b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rjan p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å 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h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sten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Sommarfest.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Delta i partiets valupptakter och om m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jligt organisera egen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Struktur, planering, arbetsf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rdelning och schemal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ggning inf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 valr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relsen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Planera eftervalsarbetet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Genomf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ra valr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relse i samarbete med grannf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reningar och partidistrikt </w:t>
      </w:r>
    </w:p>
    <w:p>
      <w:pPr>
        <w:pStyle w:val="Text body"/>
        <w:spacing w:before="120" w:after="0" w:line="312" w:lineRule="auto"/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H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ö</w:t>
      </w:r>
      <w:r>
        <w:rPr>
          <w:i w:val="1"/>
          <w:iCs w:val="1"/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sten och vintern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Nominera kamrater till kommunala 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ä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mnder inkl stadsdelen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>Studier och mottagande av nya medlemmar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rtl w:val="0"/>
          <w:lang w:val="sv-SE"/>
          <w14:textFill>
            <w14:solidFill>
              <w14:srgbClr w14:val="000000"/>
            </w14:solidFill>
          </w14:textFill>
        </w:rPr>
        <w:t xml:space="preserve">Julfest.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  <w:br w:type="textWrapping"/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body">
    <w:name w:val="Text body"/>
    <w:next w:val="Text body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